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1F76" w14:textId="518F468F" w:rsidR="00B000AE" w:rsidRDefault="00B000AE" w:rsidP="00B47361">
      <w:pPr>
        <w:spacing w:after="0"/>
        <w:ind w:left="720" w:right="720"/>
        <w:jc w:val="both"/>
        <w:rPr>
          <w:sz w:val="24"/>
          <w:szCs w:val="24"/>
        </w:rPr>
      </w:pPr>
    </w:p>
    <w:p w14:paraId="0092B558" w14:textId="23EA4540" w:rsidR="00A53520" w:rsidRDefault="00431E36" w:rsidP="00B47361">
      <w:pPr>
        <w:spacing w:after="0"/>
        <w:ind w:left="720" w:right="7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D6F701B" wp14:editId="672C9D10">
            <wp:extent cx="5943600" cy="946150"/>
            <wp:effectExtent l="0" t="0" r="0" b="6350"/>
            <wp:docPr id="2" name="Picture 2" descr="A picture containing text, font, screenshot, businessc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screenshot, business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0B3C1" w14:textId="6CB318FA" w:rsidR="00A53520" w:rsidRDefault="00A53520" w:rsidP="00B47361">
      <w:pPr>
        <w:spacing w:after="0"/>
        <w:ind w:left="720" w:right="720"/>
        <w:jc w:val="both"/>
        <w:rPr>
          <w:sz w:val="24"/>
          <w:szCs w:val="24"/>
        </w:rPr>
      </w:pPr>
    </w:p>
    <w:p w14:paraId="2DD21373" w14:textId="77777777" w:rsidR="00B51D9B" w:rsidRDefault="00B51D9B" w:rsidP="00B47361">
      <w:pPr>
        <w:spacing w:after="0"/>
        <w:ind w:left="720" w:right="720"/>
        <w:jc w:val="both"/>
        <w:rPr>
          <w:sz w:val="24"/>
          <w:szCs w:val="24"/>
        </w:rPr>
      </w:pPr>
    </w:p>
    <w:p w14:paraId="49A6DA73" w14:textId="7F2A1A72" w:rsidR="00A53520" w:rsidRPr="00B51D9B" w:rsidRDefault="00431E36" w:rsidP="00B47361">
      <w:pPr>
        <w:spacing w:after="0"/>
        <w:ind w:left="720" w:right="720"/>
        <w:jc w:val="center"/>
        <w:rPr>
          <w:b/>
          <w:bCs/>
          <w:sz w:val="40"/>
          <w:szCs w:val="40"/>
        </w:rPr>
      </w:pPr>
      <w:r w:rsidRPr="00B51D9B">
        <w:rPr>
          <w:b/>
          <w:bCs/>
          <w:sz w:val="40"/>
          <w:szCs w:val="40"/>
        </w:rPr>
        <w:t>Well Woman Exam</w:t>
      </w:r>
    </w:p>
    <w:p w14:paraId="2F38C5D4" w14:textId="347B4E76" w:rsidR="00431E36" w:rsidRDefault="00431E36" w:rsidP="00B47361">
      <w:pPr>
        <w:spacing w:after="0"/>
        <w:ind w:left="720" w:right="720"/>
        <w:jc w:val="both"/>
        <w:rPr>
          <w:sz w:val="24"/>
          <w:szCs w:val="24"/>
        </w:rPr>
      </w:pPr>
    </w:p>
    <w:p w14:paraId="797DDDCE" w14:textId="77777777" w:rsidR="00B51D9B" w:rsidRDefault="00B51D9B" w:rsidP="00B47361">
      <w:pPr>
        <w:spacing w:after="0"/>
        <w:ind w:left="720" w:right="720"/>
        <w:jc w:val="both"/>
        <w:rPr>
          <w:sz w:val="24"/>
          <w:szCs w:val="24"/>
        </w:rPr>
      </w:pPr>
    </w:p>
    <w:p w14:paraId="0D458D3D" w14:textId="76CA75F1" w:rsidR="00431E36" w:rsidRPr="00B51D9B" w:rsidRDefault="00431E36" w:rsidP="00B47361">
      <w:pPr>
        <w:spacing w:after="0"/>
        <w:ind w:left="720" w:right="720"/>
        <w:jc w:val="both"/>
        <w:rPr>
          <w:sz w:val="28"/>
          <w:szCs w:val="28"/>
        </w:rPr>
      </w:pPr>
      <w:r w:rsidRPr="00B51D9B">
        <w:rPr>
          <w:sz w:val="28"/>
          <w:szCs w:val="28"/>
        </w:rPr>
        <w:t>A “well woman</w:t>
      </w:r>
      <w:r w:rsidR="00006F2B" w:rsidRPr="00B51D9B">
        <w:rPr>
          <w:sz w:val="28"/>
          <w:szCs w:val="28"/>
        </w:rPr>
        <w:t xml:space="preserve"> exam</w:t>
      </w:r>
      <w:r w:rsidRPr="00B51D9B">
        <w:rPr>
          <w:sz w:val="28"/>
          <w:szCs w:val="28"/>
        </w:rPr>
        <w:t>” (or wellness</w:t>
      </w:r>
      <w:r w:rsidR="00006F2B" w:rsidRPr="00B51D9B">
        <w:rPr>
          <w:sz w:val="28"/>
          <w:szCs w:val="28"/>
        </w:rPr>
        <w:t xml:space="preserve"> exam</w:t>
      </w:r>
      <w:r w:rsidRPr="00B51D9B">
        <w:rPr>
          <w:sz w:val="28"/>
          <w:szCs w:val="28"/>
        </w:rPr>
        <w:t xml:space="preserve">) is a </w:t>
      </w:r>
      <w:r w:rsidRPr="00B51D9B">
        <w:rPr>
          <w:b/>
          <w:bCs/>
          <w:i/>
          <w:iCs/>
          <w:sz w:val="28"/>
          <w:szCs w:val="28"/>
        </w:rPr>
        <w:t>preventative</w:t>
      </w:r>
      <w:r w:rsidRPr="00B51D9B">
        <w:rPr>
          <w:sz w:val="28"/>
          <w:szCs w:val="28"/>
        </w:rPr>
        <w:t xml:space="preserve"> health care visit covered by your insurance</w:t>
      </w:r>
      <w:r w:rsidR="00006F2B" w:rsidRPr="00B51D9B">
        <w:rPr>
          <w:sz w:val="28"/>
          <w:szCs w:val="28"/>
        </w:rPr>
        <w:t>.</w:t>
      </w:r>
      <w:r w:rsidRPr="00B51D9B">
        <w:rPr>
          <w:sz w:val="28"/>
          <w:szCs w:val="28"/>
        </w:rPr>
        <w:t xml:space="preserve"> </w:t>
      </w:r>
    </w:p>
    <w:p w14:paraId="475BF7E3" w14:textId="27A8F15A" w:rsidR="00431E36" w:rsidRPr="00B51D9B" w:rsidRDefault="00431E36" w:rsidP="00B47361">
      <w:pPr>
        <w:spacing w:after="0"/>
        <w:ind w:left="720" w:right="720"/>
        <w:jc w:val="both"/>
        <w:rPr>
          <w:sz w:val="28"/>
          <w:szCs w:val="28"/>
        </w:rPr>
      </w:pPr>
      <w:r w:rsidRPr="00B51D9B">
        <w:rPr>
          <w:sz w:val="28"/>
          <w:szCs w:val="28"/>
        </w:rPr>
        <w:t xml:space="preserve">For most insurance companies, this benefit is included annually (for Medicare, a preventive breast/pelvic exam is </w:t>
      </w:r>
      <w:r w:rsidR="00B47361">
        <w:rPr>
          <w:sz w:val="28"/>
          <w:szCs w:val="28"/>
        </w:rPr>
        <w:t xml:space="preserve">generally </w:t>
      </w:r>
      <w:r w:rsidRPr="00B51D9B">
        <w:rPr>
          <w:sz w:val="28"/>
          <w:szCs w:val="28"/>
        </w:rPr>
        <w:t xml:space="preserve">covered every 2 years). </w:t>
      </w:r>
    </w:p>
    <w:p w14:paraId="23335313" w14:textId="48CE8E64" w:rsidR="00431E36" w:rsidRPr="00B51D9B" w:rsidRDefault="00431E36" w:rsidP="00B47361">
      <w:pPr>
        <w:spacing w:after="0"/>
        <w:ind w:left="720" w:right="720"/>
        <w:jc w:val="both"/>
        <w:rPr>
          <w:sz w:val="28"/>
          <w:szCs w:val="28"/>
        </w:rPr>
      </w:pPr>
    </w:p>
    <w:p w14:paraId="37396A72" w14:textId="6FD1B41D" w:rsidR="00431E36" w:rsidRPr="00B51D9B" w:rsidRDefault="00431E36" w:rsidP="00B47361">
      <w:pPr>
        <w:spacing w:after="0"/>
        <w:ind w:left="720" w:right="720"/>
        <w:jc w:val="both"/>
        <w:rPr>
          <w:sz w:val="28"/>
          <w:szCs w:val="28"/>
        </w:rPr>
      </w:pPr>
      <w:r w:rsidRPr="00B51D9B">
        <w:rPr>
          <w:sz w:val="28"/>
          <w:szCs w:val="28"/>
        </w:rPr>
        <w:t>Services included in this visit are:</w:t>
      </w:r>
    </w:p>
    <w:p w14:paraId="5739A77A" w14:textId="12BD94AC" w:rsidR="00431E36" w:rsidRPr="00B51D9B" w:rsidRDefault="00431E36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>Physical exam, including a pelvic exam and breast exam</w:t>
      </w:r>
    </w:p>
    <w:p w14:paraId="471979B8" w14:textId="584DB388" w:rsidR="00431E36" w:rsidRPr="00B51D9B" w:rsidRDefault="00431E36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 xml:space="preserve">Cervical cancer (“pap smear”) screening - </w:t>
      </w:r>
      <w:r w:rsidRPr="00B51D9B">
        <w:rPr>
          <w:i/>
          <w:iCs/>
          <w:sz w:val="28"/>
          <w:szCs w:val="28"/>
        </w:rPr>
        <w:t>if indicated</w:t>
      </w:r>
    </w:p>
    <w:p w14:paraId="37ED5E1F" w14:textId="74456752" w:rsidR="00B51D9B" w:rsidRPr="00B51D9B" w:rsidRDefault="00B51D9B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 xml:space="preserve">Sexually transmitted infection screening/testing - </w:t>
      </w:r>
      <w:r w:rsidRPr="00B51D9B">
        <w:rPr>
          <w:i/>
          <w:iCs/>
          <w:sz w:val="28"/>
          <w:szCs w:val="28"/>
        </w:rPr>
        <w:t>if indicated</w:t>
      </w:r>
    </w:p>
    <w:p w14:paraId="59DAD5A0" w14:textId="1473A971" w:rsidR="00431E36" w:rsidRPr="00B51D9B" w:rsidRDefault="00431E36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>Ordering of bone density testing (osteoporosis screening) and mammogram (breast cancer screening)</w:t>
      </w:r>
      <w:r w:rsidR="00B51D9B" w:rsidRPr="00B51D9B">
        <w:rPr>
          <w:sz w:val="28"/>
          <w:szCs w:val="28"/>
        </w:rPr>
        <w:t xml:space="preserve"> -</w:t>
      </w:r>
      <w:r w:rsidRPr="00B51D9B">
        <w:rPr>
          <w:sz w:val="28"/>
          <w:szCs w:val="28"/>
        </w:rPr>
        <w:t xml:space="preserve"> </w:t>
      </w:r>
      <w:r w:rsidRPr="00B51D9B">
        <w:rPr>
          <w:i/>
          <w:iCs/>
          <w:sz w:val="28"/>
          <w:szCs w:val="28"/>
        </w:rPr>
        <w:t xml:space="preserve">if indicated </w:t>
      </w:r>
    </w:p>
    <w:p w14:paraId="3B4240F4" w14:textId="037876F0" w:rsidR="00431E36" w:rsidRPr="00B51D9B" w:rsidRDefault="00431E36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>Vaccinations such as influenza (flu) and HPV (</w:t>
      </w:r>
      <w:proofErr w:type="spellStart"/>
      <w:r w:rsidRPr="00B51D9B">
        <w:rPr>
          <w:sz w:val="28"/>
          <w:szCs w:val="28"/>
        </w:rPr>
        <w:t>gard</w:t>
      </w:r>
      <w:r w:rsidR="00411C1E">
        <w:rPr>
          <w:sz w:val="28"/>
          <w:szCs w:val="28"/>
        </w:rPr>
        <w:t>a</w:t>
      </w:r>
      <w:r w:rsidRPr="00B51D9B">
        <w:rPr>
          <w:sz w:val="28"/>
          <w:szCs w:val="28"/>
        </w:rPr>
        <w:t>sil</w:t>
      </w:r>
      <w:proofErr w:type="spellEnd"/>
      <w:r w:rsidRPr="00B51D9B">
        <w:rPr>
          <w:sz w:val="28"/>
          <w:szCs w:val="28"/>
        </w:rPr>
        <w:t xml:space="preserve">) </w:t>
      </w:r>
      <w:r w:rsidR="00B51D9B">
        <w:rPr>
          <w:sz w:val="28"/>
          <w:szCs w:val="28"/>
        </w:rPr>
        <w:t xml:space="preserve">– </w:t>
      </w:r>
      <w:r w:rsidR="00B51D9B" w:rsidRPr="00B51D9B">
        <w:rPr>
          <w:i/>
          <w:iCs/>
          <w:sz w:val="28"/>
          <w:szCs w:val="28"/>
        </w:rPr>
        <w:t>if indicated</w:t>
      </w:r>
    </w:p>
    <w:p w14:paraId="04E0EACD" w14:textId="3B23E111" w:rsidR="00431E36" w:rsidRPr="00B51D9B" w:rsidRDefault="00431E36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>Cholesterol, diabetes, and thyroid screening</w:t>
      </w:r>
      <w:r w:rsidR="00006F2B" w:rsidRPr="00B51D9B">
        <w:rPr>
          <w:sz w:val="28"/>
          <w:szCs w:val="28"/>
        </w:rPr>
        <w:t xml:space="preserve"> -</w:t>
      </w:r>
      <w:r w:rsidRPr="00B51D9B">
        <w:rPr>
          <w:sz w:val="28"/>
          <w:szCs w:val="28"/>
        </w:rPr>
        <w:t xml:space="preserve"> </w:t>
      </w:r>
      <w:r w:rsidRPr="00B51D9B">
        <w:rPr>
          <w:i/>
          <w:iCs/>
          <w:sz w:val="28"/>
          <w:szCs w:val="28"/>
        </w:rPr>
        <w:t>if indicated</w:t>
      </w:r>
      <w:r w:rsidRPr="00B51D9B">
        <w:rPr>
          <w:sz w:val="28"/>
          <w:szCs w:val="28"/>
        </w:rPr>
        <w:t xml:space="preserve"> (abnormal results will </w:t>
      </w:r>
      <w:r w:rsidR="00006F2B" w:rsidRPr="00B51D9B">
        <w:rPr>
          <w:sz w:val="28"/>
          <w:szCs w:val="28"/>
        </w:rPr>
        <w:t xml:space="preserve">usually </w:t>
      </w:r>
      <w:r w:rsidRPr="00B51D9B">
        <w:rPr>
          <w:sz w:val="28"/>
          <w:szCs w:val="28"/>
        </w:rPr>
        <w:t xml:space="preserve">be referred out to your PCP) </w:t>
      </w:r>
    </w:p>
    <w:p w14:paraId="478939F4" w14:textId="6CE9A30E" w:rsidR="00431E36" w:rsidRPr="00B51D9B" w:rsidRDefault="00431E36" w:rsidP="00B47361">
      <w:pPr>
        <w:pStyle w:val="ListParagraph"/>
        <w:numPr>
          <w:ilvl w:val="0"/>
          <w:numId w:val="1"/>
        </w:numPr>
        <w:spacing w:after="0"/>
        <w:ind w:left="1440" w:right="720"/>
        <w:rPr>
          <w:sz w:val="28"/>
          <w:szCs w:val="28"/>
        </w:rPr>
      </w:pPr>
      <w:r w:rsidRPr="00B51D9B">
        <w:rPr>
          <w:sz w:val="28"/>
          <w:szCs w:val="28"/>
        </w:rPr>
        <w:t>Contraceptive counseling</w:t>
      </w:r>
    </w:p>
    <w:p w14:paraId="5A213F6E" w14:textId="6DBF96DC" w:rsidR="00431E36" w:rsidRPr="00B51D9B" w:rsidRDefault="00431E36" w:rsidP="00B47361">
      <w:pPr>
        <w:pStyle w:val="ListParagraph"/>
        <w:spacing w:after="0"/>
        <w:ind w:right="720"/>
        <w:rPr>
          <w:sz w:val="28"/>
          <w:szCs w:val="28"/>
        </w:rPr>
      </w:pPr>
    </w:p>
    <w:p w14:paraId="5AF7B2D8" w14:textId="6E42D245" w:rsidR="00431E36" w:rsidRPr="00B47361" w:rsidRDefault="00431E36" w:rsidP="00B47361">
      <w:pPr>
        <w:tabs>
          <w:tab w:val="left" w:pos="10800"/>
        </w:tabs>
        <w:spacing w:after="0"/>
        <w:ind w:left="720" w:right="720"/>
        <w:jc w:val="both"/>
        <w:rPr>
          <w:i/>
          <w:iCs/>
          <w:sz w:val="28"/>
          <w:szCs w:val="28"/>
        </w:rPr>
      </w:pPr>
      <w:r w:rsidRPr="00B47361">
        <w:rPr>
          <w:i/>
          <w:iCs/>
          <w:sz w:val="28"/>
          <w:szCs w:val="28"/>
        </w:rPr>
        <w:t xml:space="preserve">This preventative health care visit is </w:t>
      </w:r>
      <w:r w:rsidRPr="00B47361">
        <w:rPr>
          <w:b/>
          <w:bCs/>
          <w:i/>
          <w:iCs/>
          <w:sz w:val="28"/>
          <w:szCs w:val="28"/>
        </w:rPr>
        <w:t>not</w:t>
      </w:r>
      <w:r w:rsidRPr="00B47361">
        <w:rPr>
          <w:i/>
          <w:iCs/>
          <w:sz w:val="28"/>
          <w:szCs w:val="28"/>
        </w:rPr>
        <w:t xml:space="preserve"> a problem visit. </w:t>
      </w:r>
      <w:r w:rsidR="00006F2B" w:rsidRPr="00B47361">
        <w:rPr>
          <w:i/>
          <w:iCs/>
          <w:sz w:val="28"/>
          <w:szCs w:val="28"/>
        </w:rPr>
        <w:t>If you have symptoms or physical complaints and concerns</w:t>
      </w:r>
      <w:r w:rsidR="00B51D9B" w:rsidRPr="00B47361">
        <w:rPr>
          <w:i/>
          <w:iCs/>
          <w:sz w:val="28"/>
          <w:szCs w:val="28"/>
        </w:rPr>
        <w:t xml:space="preserve"> outside the scope of this visit</w:t>
      </w:r>
      <w:r w:rsidR="00006F2B" w:rsidRPr="00B47361">
        <w:rPr>
          <w:i/>
          <w:iCs/>
          <w:sz w:val="28"/>
          <w:szCs w:val="28"/>
        </w:rPr>
        <w:t xml:space="preserve">, you may be billed a separate charge to your insurance (in addition to your wellness exam). Examples could include </w:t>
      </w:r>
      <w:r w:rsidR="00B51D9B" w:rsidRPr="00B47361">
        <w:rPr>
          <w:i/>
          <w:iCs/>
          <w:sz w:val="28"/>
          <w:szCs w:val="28"/>
        </w:rPr>
        <w:t xml:space="preserve">evaluation and management of </w:t>
      </w:r>
      <w:r w:rsidR="00006F2B" w:rsidRPr="00B47361">
        <w:rPr>
          <w:i/>
          <w:iCs/>
          <w:sz w:val="28"/>
          <w:szCs w:val="28"/>
        </w:rPr>
        <w:t xml:space="preserve">ovarian cysts, heavy menstrual bleeding, </w:t>
      </w:r>
      <w:r w:rsidR="00B47361" w:rsidRPr="00B47361">
        <w:rPr>
          <w:i/>
          <w:iCs/>
          <w:sz w:val="28"/>
          <w:szCs w:val="28"/>
        </w:rPr>
        <w:t>abnormal uterine bleeding, postmenopausal bleeding</w:t>
      </w:r>
      <w:r w:rsidR="00B51D9B" w:rsidRPr="00B47361">
        <w:rPr>
          <w:i/>
          <w:iCs/>
          <w:sz w:val="28"/>
          <w:szCs w:val="28"/>
        </w:rPr>
        <w:t xml:space="preserve">, breast lumps, </w:t>
      </w:r>
      <w:r w:rsidR="00006F2B" w:rsidRPr="00B47361">
        <w:rPr>
          <w:i/>
          <w:iCs/>
          <w:sz w:val="28"/>
          <w:szCs w:val="28"/>
        </w:rPr>
        <w:t xml:space="preserve">etc. </w:t>
      </w:r>
    </w:p>
    <w:p w14:paraId="7A7C2F27" w14:textId="666C8D1A" w:rsidR="00431E36" w:rsidRPr="00B51D9B" w:rsidRDefault="00431E36" w:rsidP="00B47361">
      <w:pPr>
        <w:spacing w:after="0"/>
        <w:ind w:left="720" w:right="720"/>
        <w:jc w:val="both"/>
        <w:rPr>
          <w:sz w:val="28"/>
          <w:szCs w:val="28"/>
        </w:rPr>
      </w:pPr>
    </w:p>
    <w:p w14:paraId="35BA749C" w14:textId="56BCCBD7" w:rsidR="003151E6" w:rsidRPr="00B51D9B" w:rsidRDefault="00B51D9B" w:rsidP="00B47361">
      <w:pPr>
        <w:spacing w:after="0"/>
        <w:ind w:left="720" w:right="720"/>
        <w:jc w:val="both"/>
        <w:rPr>
          <w:b/>
          <w:bCs/>
          <w:sz w:val="28"/>
          <w:szCs w:val="28"/>
        </w:rPr>
      </w:pPr>
      <w:r w:rsidRPr="00B51D9B">
        <w:rPr>
          <w:sz w:val="28"/>
          <w:szCs w:val="28"/>
        </w:rPr>
        <w:t xml:space="preserve">Medford Women’s Clinic is a specialty clinic that provides you with specialty services as they relate to Obstetrics and Gynecology. Our providers </w:t>
      </w:r>
      <w:r w:rsidRPr="00B51D9B">
        <w:rPr>
          <w:sz w:val="28"/>
          <w:szCs w:val="28"/>
          <w:u w:val="single"/>
        </w:rPr>
        <w:t>do not</w:t>
      </w:r>
      <w:r w:rsidRPr="00B51D9B">
        <w:rPr>
          <w:sz w:val="28"/>
          <w:szCs w:val="28"/>
        </w:rPr>
        <w:t xml:space="preserve"> function as your primary care provider. </w:t>
      </w:r>
    </w:p>
    <w:sectPr w:rsidR="003151E6" w:rsidRPr="00B51D9B" w:rsidSect="00B00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B615" w14:textId="77777777" w:rsidR="009F3DE3" w:rsidRDefault="009F3DE3" w:rsidP="00C5213F">
      <w:pPr>
        <w:spacing w:after="0" w:line="240" w:lineRule="auto"/>
      </w:pPr>
      <w:r>
        <w:separator/>
      </w:r>
    </w:p>
  </w:endnote>
  <w:endnote w:type="continuationSeparator" w:id="0">
    <w:p w14:paraId="2AA566B5" w14:textId="77777777" w:rsidR="009F3DE3" w:rsidRDefault="009F3DE3" w:rsidP="00C5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045D" w14:textId="77777777" w:rsidR="009F3DE3" w:rsidRDefault="009F3DE3" w:rsidP="00C5213F">
      <w:pPr>
        <w:spacing w:after="0" w:line="240" w:lineRule="auto"/>
      </w:pPr>
      <w:r>
        <w:separator/>
      </w:r>
    </w:p>
  </w:footnote>
  <w:footnote w:type="continuationSeparator" w:id="0">
    <w:p w14:paraId="5A6BB9E6" w14:textId="77777777" w:rsidR="009F3DE3" w:rsidRDefault="009F3DE3" w:rsidP="00C5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16"/>
    <w:multiLevelType w:val="hybridMultilevel"/>
    <w:tmpl w:val="2862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8A"/>
    <w:rsid w:val="00006F2B"/>
    <w:rsid w:val="000A5DE2"/>
    <w:rsid w:val="001B3A7C"/>
    <w:rsid w:val="001F5E8A"/>
    <w:rsid w:val="002B7510"/>
    <w:rsid w:val="003151E6"/>
    <w:rsid w:val="00411C1E"/>
    <w:rsid w:val="00431E36"/>
    <w:rsid w:val="00466C7D"/>
    <w:rsid w:val="0063610C"/>
    <w:rsid w:val="006521C8"/>
    <w:rsid w:val="00682888"/>
    <w:rsid w:val="006E72D8"/>
    <w:rsid w:val="007D7280"/>
    <w:rsid w:val="00840B60"/>
    <w:rsid w:val="00951CB6"/>
    <w:rsid w:val="009546F6"/>
    <w:rsid w:val="00982728"/>
    <w:rsid w:val="009D655A"/>
    <w:rsid w:val="009F3DE3"/>
    <w:rsid w:val="00A53520"/>
    <w:rsid w:val="00B000AE"/>
    <w:rsid w:val="00B47361"/>
    <w:rsid w:val="00B51D9B"/>
    <w:rsid w:val="00BB2DCE"/>
    <w:rsid w:val="00BB75E2"/>
    <w:rsid w:val="00C5213F"/>
    <w:rsid w:val="00D279C2"/>
    <w:rsid w:val="00E420B6"/>
    <w:rsid w:val="00E70E95"/>
    <w:rsid w:val="00E83EBC"/>
    <w:rsid w:val="00E9234E"/>
    <w:rsid w:val="00E96FFC"/>
    <w:rsid w:val="00E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FE74F"/>
  <w15:chartTrackingRefBased/>
  <w15:docId w15:val="{14E9499A-BFE2-4105-A2C0-3121B08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3F"/>
  </w:style>
  <w:style w:type="paragraph" w:styleId="Footer">
    <w:name w:val="footer"/>
    <w:basedOn w:val="Normal"/>
    <w:link w:val="FooterChar"/>
    <w:uiPriority w:val="99"/>
    <w:unhideWhenUsed/>
    <w:rsid w:val="00C5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Sinay</dc:creator>
  <cp:keywords/>
  <dc:description/>
  <cp:lastModifiedBy>Mary Strizzi</cp:lastModifiedBy>
  <cp:revision>4</cp:revision>
  <cp:lastPrinted>2023-05-15T23:09:00Z</cp:lastPrinted>
  <dcterms:created xsi:type="dcterms:W3CDTF">2023-05-15T23:09:00Z</dcterms:created>
  <dcterms:modified xsi:type="dcterms:W3CDTF">2023-06-06T19:04:00Z</dcterms:modified>
</cp:coreProperties>
</file>